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bidiVisual/>
        <w:tblW w:w="4750" w:type="pct"/>
        <w:tblCellSpacing w:w="0" w:type="dxa"/>
        <w:tblCellMar>
          <w:left w:w="0" w:type="dxa"/>
          <w:right w:w="0" w:type="dxa"/>
        </w:tblCellMar>
        <w:tblLook w:val="04A0"/>
      </w:tblPr>
      <w:tblGrid>
        <w:gridCol w:w="8208"/>
      </w:tblGrid>
      <w:tr w:rsidR="00992AB3" w:rsidRPr="00992AB3">
        <w:trPr>
          <w:tblCellSpacing w:w="0" w:type="dxa"/>
        </w:trPr>
        <w:tc>
          <w:tcPr>
            <w:tcW w:w="0" w:type="auto"/>
            <w:vAlign w:val="center"/>
            <w:hideMark/>
          </w:tcPr>
          <w:tbl>
            <w:tblPr>
              <w:bidiVisual/>
              <w:tblW w:w="5000" w:type="pct"/>
              <w:tblCellSpacing w:w="15" w:type="dxa"/>
              <w:tblCellMar>
                <w:left w:w="0" w:type="dxa"/>
                <w:right w:w="0" w:type="dxa"/>
              </w:tblCellMar>
              <w:tblLook w:val="04A0"/>
            </w:tblPr>
            <w:tblGrid>
              <w:gridCol w:w="7977"/>
              <w:gridCol w:w="173"/>
              <w:gridCol w:w="58"/>
            </w:tblGrid>
            <w:tr w:rsidR="00992AB3" w:rsidRPr="00992AB3">
              <w:trPr>
                <w:trHeight w:val="240"/>
                <w:tblCellSpacing w:w="15" w:type="dxa"/>
              </w:trPr>
              <w:tc>
                <w:tcPr>
                  <w:tcW w:w="0" w:type="auto"/>
                  <w:tcMar>
                    <w:top w:w="30" w:type="dxa"/>
                    <w:left w:w="30" w:type="dxa"/>
                    <w:bottom w:w="30" w:type="dxa"/>
                    <w:right w:w="15" w:type="dxa"/>
                  </w:tcMar>
                  <w:vAlign w:val="center"/>
                  <w:hideMark/>
                </w:tcPr>
                <w:p w:rsidR="00992AB3" w:rsidRPr="00992AB3" w:rsidRDefault="00992AB3" w:rsidP="00992AB3">
                  <w:pPr>
                    <w:framePr w:hSpace="45" w:wrap="around" w:vAnchor="text" w:hAnchor="text"/>
                    <w:bidi/>
                    <w:spacing w:before="100" w:beforeAutospacing="1" w:after="100" w:afterAutospacing="1" w:line="240" w:lineRule="atLeast"/>
                    <w:outlineLvl w:val="0"/>
                    <w:rPr>
                      <w:rFonts w:ascii="Alef Hebrew" w:eastAsia="Times New Roman" w:hAnsi="Alef Hebrew" w:cs="Arial" w:hint="cs"/>
                      <w:b/>
                      <w:bCs/>
                      <w:color w:val="000000"/>
                      <w:kern w:val="36"/>
                      <w:sz w:val="33"/>
                      <w:szCs w:val="33"/>
                    </w:rPr>
                  </w:pPr>
                  <w:r w:rsidRPr="00992AB3">
                    <w:rPr>
                      <w:rFonts w:ascii="Alef Hebrew" w:eastAsia="Times New Roman" w:hAnsi="Alef Hebrew" w:cs="Arial"/>
                      <w:b/>
                      <w:bCs/>
                      <w:color w:val="000000"/>
                      <w:kern w:val="36"/>
                      <w:sz w:val="33"/>
                      <w:szCs w:val="33"/>
                      <w:rtl/>
                    </w:rPr>
                    <w:t>אודות הישוב</w:t>
                  </w:r>
                  <w:r>
                    <w:rPr>
                      <w:rFonts w:ascii="Alef Hebrew" w:eastAsia="Times New Roman" w:hAnsi="Alef Hebrew" w:cs="Arial" w:hint="cs"/>
                      <w:b/>
                      <w:bCs/>
                      <w:color w:val="000000"/>
                      <w:kern w:val="36"/>
                      <w:sz w:val="33"/>
                      <w:szCs w:val="33"/>
                      <w:rtl/>
                    </w:rPr>
                    <w:t xml:space="preserve"> </w:t>
                  </w:r>
                  <w:r>
                    <w:rPr>
                      <w:rFonts w:ascii="Alef Hebrew" w:eastAsia="Times New Roman" w:hAnsi="Alef Hebrew" w:cs="Arial"/>
                      <w:b/>
                      <w:bCs/>
                      <w:color w:val="000000"/>
                      <w:kern w:val="36"/>
                      <w:sz w:val="33"/>
                      <w:szCs w:val="33"/>
                      <w:rtl/>
                    </w:rPr>
                    <w:t>–</w:t>
                  </w:r>
                  <w:r>
                    <w:rPr>
                      <w:rFonts w:ascii="Alef Hebrew" w:eastAsia="Times New Roman" w:hAnsi="Alef Hebrew" w:cs="Arial" w:hint="cs"/>
                      <w:b/>
                      <w:bCs/>
                      <w:color w:val="000000"/>
                      <w:kern w:val="36"/>
                      <w:sz w:val="33"/>
                      <w:szCs w:val="33"/>
                      <w:rtl/>
                    </w:rPr>
                    <w:t xml:space="preserve"> מקהילה נ"ט</w:t>
                  </w:r>
                </w:p>
              </w:tc>
              <w:tc>
                <w:tcPr>
                  <w:tcW w:w="0" w:type="auto"/>
                  <w:vAlign w:val="center"/>
                  <w:hideMark/>
                </w:tcPr>
                <w:p w:rsidR="00992AB3" w:rsidRPr="00992AB3" w:rsidRDefault="00992AB3" w:rsidP="00992AB3">
                  <w:pPr>
                    <w:framePr w:hSpace="45" w:wrap="around" w:vAnchor="text" w:hAnchor="text"/>
                    <w:bidi/>
                    <w:spacing w:after="0" w:line="240" w:lineRule="auto"/>
                    <w:rPr>
                      <w:rFonts w:ascii="Alef Hebrew" w:eastAsia="Times New Roman" w:hAnsi="Alef Hebrew" w:cs="Arial"/>
                      <w:color w:val="000001"/>
                      <w:sz w:val="24"/>
                      <w:szCs w:val="24"/>
                    </w:rPr>
                  </w:pPr>
                  <w:r w:rsidRPr="00992AB3">
                    <w:rPr>
                      <w:rFonts w:ascii="Alef Hebrew" w:eastAsia="Times New Roman" w:hAnsi="Alef Hebrew" w:cs="Arial"/>
                      <w:color w:val="000001"/>
                      <w:sz w:val="24"/>
                      <w:szCs w:val="24"/>
                      <w:rtl/>
                    </w:rPr>
                    <w:t> </w:t>
                  </w:r>
                </w:p>
              </w:tc>
              <w:tc>
                <w:tcPr>
                  <w:tcW w:w="0" w:type="auto"/>
                  <w:noWrap/>
                  <w:vAlign w:val="center"/>
                  <w:hideMark/>
                </w:tcPr>
                <w:p w:rsidR="00992AB3" w:rsidRPr="00992AB3" w:rsidRDefault="00992AB3" w:rsidP="00992AB3">
                  <w:pPr>
                    <w:framePr w:hSpace="45" w:wrap="around" w:vAnchor="text" w:hAnchor="text"/>
                    <w:bidi/>
                    <w:spacing w:after="0" w:line="240" w:lineRule="auto"/>
                    <w:jc w:val="right"/>
                    <w:rPr>
                      <w:rFonts w:ascii="Alef Hebrew" w:eastAsia="Times New Roman" w:hAnsi="Alef Hebrew" w:cs="Arial"/>
                      <w:color w:val="000001"/>
                      <w:sz w:val="24"/>
                      <w:szCs w:val="24"/>
                    </w:rPr>
                  </w:pPr>
                </w:p>
              </w:tc>
            </w:tr>
          </w:tbl>
          <w:p w:rsidR="00992AB3" w:rsidRPr="00992AB3" w:rsidRDefault="00992AB3" w:rsidP="00992AB3">
            <w:pPr>
              <w:bidi/>
              <w:spacing w:after="0" w:line="240" w:lineRule="auto"/>
              <w:rPr>
                <w:rFonts w:ascii="Alef Hebrew" w:eastAsia="Times New Roman" w:hAnsi="Alef Hebrew" w:cs="Arial"/>
                <w:color w:val="000001"/>
                <w:sz w:val="24"/>
                <w:szCs w:val="24"/>
              </w:rPr>
            </w:pPr>
          </w:p>
        </w:tc>
      </w:tr>
      <w:tr w:rsidR="00992AB3" w:rsidRPr="00992AB3">
        <w:trPr>
          <w:tblCellSpacing w:w="0" w:type="dxa"/>
        </w:trPr>
        <w:tc>
          <w:tcPr>
            <w:tcW w:w="0" w:type="auto"/>
            <w:vAlign w:val="center"/>
            <w:hideMark/>
          </w:tcPr>
          <w:tbl>
            <w:tblPr>
              <w:tblpPr w:leftFromText="45" w:rightFromText="45" w:vertAnchor="text" w:tblpXSpec="right" w:tblpYSpec="center"/>
              <w:bidiVisual/>
              <w:tblW w:w="5000" w:type="pct"/>
              <w:tblCellSpacing w:w="15" w:type="dxa"/>
              <w:shd w:val="clear" w:color="auto" w:fill="FFFFFF"/>
              <w:tblCellMar>
                <w:left w:w="0" w:type="dxa"/>
                <w:right w:w="0" w:type="dxa"/>
              </w:tblCellMar>
              <w:tblLook w:val="04A0"/>
            </w:tblPr>
            <w:tblGrid>
              <w:gridCol w:w="8208"/>
            </w:tblGrid>
            <w:tr w:rsidR="00992AB3" w:rsidRPr="00992AB3">
              <w:trPr>
                <w:tblCellSpacing w:w="15" w:type="dxa"/>
              </w:trPr>
              <w:tc>
                <w:tcPr>
                  <w:tcW w:w="0" w:type="auto"/>
                  <w:shd w:val="clear" w:color="auto" w:fill="FFFFFF"/>
                  <w:tcMar>
                    <w:top w:w="150" w:type="dxa"/>
                    <w:left w:w="150" w:type="dxa"/>
                    <w:bottom w:w="150" w:type="dxa"/>
                    <w:right w:w="150" w:type="dxa"/>
                  </w:tcMar>
                  <w:hideMark/>
                </w:tcPr>
                <w:p w:rsidR="00992AB3" w:rsidRPr="00992AB3" w:rsidRDefault="00992AB3" w:rsidP="00992AB3">
                  <w:pPr>
                    <w:bidi/>
                    <w:spacing w:after="0" w:line="240" w:lineRule="auto"/>
                    <w:rPr>
                      <w:rFonts w:ascii="Alef Hebrew" w:eastAsia="Times New Roman" w:hAnsi="Alef Hebrew" w:cs="Arial"/>
                      <w:color w:val="000000"/>
                      <w:sz w:val="24"/>
                      <w:szCs w:val="24"/>
                    </w:rPr>
                  </w:pPr>
                  <w:r w:rsidRPr="00992AB3">
                    <w:rPr>
                      <w:rFonts w:ascii="Alef Hebrew" w:eastAsia="Times New Roman" w:hAnsi="Alef Hebrew" w:cs="Arial"/>
                      <w:color w:val="000000"/>
                      <w:sz w:val="24"/>
                      <w:szCs w:val="24"/>
                      <w:rtl/>
                    </w:rPr>
                    <w:t>אלה תולדות</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 xml:space="preserve">בשנים ראשוני הקיבוץ , גרעין "כרית" (ראשי תיבות של: כת רווקים יהיו תמיד) הגיעו לישראל מפולין, באפריל -1932 יחד עם המבקרים </w:t>
                  </w:r>
                  <w:proofErr w:type="spellStart"/>
                  <w:r w:rsidRPr="00992AB3">
                    <w:rPr>
                      <w:rFonts w:ascii="Alef Hebrew" w:eastAsia="Times New Roman" w:hAnsi="Alef Hebrew" w:cs="Arial"/>
                      <w:color w:val="000000"/>
                      <w:sz w:val="24"/>
                      <w:szCs w:val="24"/>
                      <w:rtl/>
                    </w:rPr>
                    <w:t>במכביה</w:t>
                  </w:r>
                  <w:proofErr w:type="spellEnd"/>
                  <w:r w:rsidRPr="00992AB3">
                    <w:rPr>
                      <w:rFonts w:ascii="Alef Hebrew" w:eastAsia="Times New Roman" w:hAnsi="Alef Hebrew" w:cs="Arial"/>
                      <w:color w:val="000000"/>
                      <w:sz w:val="24"/>
                      <w:szCs w:val="24"/>
                      <w:rtl/>
                    </w:rPr>
                    <w:t xml:space="preserve"> </w:t>
                  </w:r>
                  <w:proofErr w:type="spellStart"/>
                  <w:r w:rsidRPr="00992AB3">
                    <w:rPr>
                      <w:rFonts w:ascii="Alef Hebrew" w:eastAsia="Times New Roman" w:hAnsi="Alef Hebrew" w:cs="Arial"/>
                      <w:color w:val="000000"/>
                      <w:sz w:val="24"/>
                      <w:szCs w:val="24"/>
                      <w:rtl/>
                    </w:rPr>
                    <w:t>השניה</w:t>
                  </w:r>
                  <w:proofErr w:type="spellEnd"/>
                  <w:r w:rsidRPr="00992AB3">
                    <w:rPr>
                      <w:rFonts w:ascii="Alef Hebrew" w:eastAsia="Times New Roman" w:hAnsi="Alef Hebrew" w:cs="Arial"/>
                      <w:color w:val="000000"/>
                      <w:sz w:val="24"/>
                      <w:szCs w:val="24"/>
                      <w:rtl/>
                    </w:rPr>
                    <w:t xml:space="preserve"> ועברו לעבוד במרחביה.</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בספטמבר 1932 עברו חברי הגרעין לעבוד בפתח תקווה והתאכסנו שם בקיבוץ הליטאי.</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באפריל 1933 יצא הקיבוץ הצעיר לעצמאות ותקע יתד במושבה הדר שבשרון, שם שהו כשבע שנים ושם גם נולדו הילדים הראשונים. הבת הבכורה נולדה בשנת 1934, ובהמשך עוד כ 10 ילדים.</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בנובמבר 1935 מגיע לארץ גרעין של קיבוץ אמריקה ב' ומתאכסן כגרעין בקיבוץ עין שמר.</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באוקטובר 1936 מתקיים איחוד בין שני הגרעינים וגרעין אמריקה ב' עובר להדר. מעכשיו יהיה שמו של הגרעין המאוחד –גרעין אמריקה-כרית.</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 xml:space="preserve">טקס </w:t>
                  </w:r>
                  <w:proofErr w:type="spellStart"/>
                  <w:r w:rsidRPr="00992AB3">
                    <w:rPr>
                      <w:rFonts w:ascii="Alef Hebrew" w:eastAsia="Times New Roman" w:hAnsi="Alef Hebrew" w:cs="Arial"/>
                      <w:color w:val="000000"/>
                      <w:sz w:val="24"/>
                      <w:szCs w:val="24"/>
                      <w:rtl/>
                    </w:rPr>
                    <w:t>העליה</w:t>
                  </w:r>
                  <w:proofErr w:type="spellEnd"/>
                  <w:r w:rsidRPr="00992AB3">
                    <w:rPr>
                      <w:rFonts w:ascii="Alef Hebrew" w:eastAsia="Times New Roman" w:hAnsi="Alef Hebrew" w:cs="Arial"/>
                      <w:color w:val="000000"/>
                      <w:sz w:val="24"/>
                      <w:szCs w:val="24"/>
                      <w:rtl/>
                    </w:rPr>
                    <w:t xml:space="preserve"> על הקרקע התקיים ב-6.12.1939 נר ראשון של חנוכה. חברי הגרעין הגיעו למקום הקבע של הישוב, ליד צומת </w:t>
                  </w:r>
                  <w:proofErr w:type="spellStart"/>
                  <w:r w:rsidRPr="00992AB3">
                    <w:rPr>
                      <w:rFonts w:ascii="Alef Hebrew" w:eastAsia="Times New Roman" w:hAnsi="Alef Hebrew" w:cs="Arial"/>
                      <w:color w:val="000000"/>
                      <w:sz w:val="24"/>
                      <w:szCs w:val="24"/>
                      <w:rtl/>
                    </w:rPr>
                    <w:t>מסמיה</w:t>
                  </w:r>
                  <w:proofErr w:type="spellEnd"/>
                  <w:r w:rsidRPr="00992AB3">
                    <w:rPr>
                      <w:rFonts w:ascii="Alef Hebrew" w:eastAsia="Times New Roman" w:hAnsi="Alef Hebrew" w:cs="Arial"/>
                      <w:color w:val="000000"/>
                      <w:sz w:val="24"/>
                      <w:szCs w:val="24"/>
                      <w:rtl/>
                    </w:rPr>
                    <w:t xml:space="preserve">, והתחילו לבנות את נקודת הישוב בגבעת כפר מנחם. (המקום שאליו הגיעו, ננטש זמן קצר לפני כן ע"י מתיישבים שניסו להקים במקום מושב, אולם בשל התנאים הקשים עזבו והם אלה שהקימו בהמשך את מושב כפר ורבורג) . בהגיעם לנקודת הקבע, שונה שם הישוב מ"אמריקה כרית" לכפר מנחם, ע"ש מנחם אוסישקין, פעיל ציוני ומראשי הקרן </w:t>
                  </w:r>
                  <w:proofErr w:type="spellStart"/>
                  <w:r w:rsidRPr="00992AB3">
                    <w:rPr>
                      <w:rFonts w:ascii="Alef Hebrew" w:eastAsia="Times New Roman" w:hAnsi="Alef Hebrew" w:cs="Arial"/>
                      <w:color w:val="000000"/>
                      <w:sz w:val="24"/>
                      <w:szCs w:val="24"/>
                      <w:rtl/>
                    </w:rPr>
                    <w:t>הקימת</w:t>
                  </w:r>
                  <w:proofErr w:type="spellEnd"/>
                  <w:r w:rsidRPr="00992AB3">
                    <w:rPr>
                      <w:rFonts w:ascii="Alef Hebrew" w:eastAsia="Times New Roman" w:hAnsi="Alef Hebrew" w:cs="Arial"/>
                      <w:color w:val="000000"/>
                      <w:sz w:val="24"/>
                      <w:szCs w:val="24"/>
                      <w:rtl/>
                    </w:rPr>
                    <w:t xml:space="preserve"> לישראל.</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 xml:space="preserve">הקיבוץ היה מוקף כפרים ערביים רבים, </w:t>
                  </w:r>
                  <w:proofErr w:type="spellStart"/>
                  <w:r w:rsidRPr="00992AB3">
                    <w:rPr>
                      <w:rFonts w:ascii="Alef Hebrew" w:eastAsia="Times New Roman" w:hAnsi="Alef Hebrew" w:cs="Arial"/>
                      <w:color w:val="000000"/>
                      <w:sz w:val="24"/>
                      <w:szCs w:val="24"/>
                      <w:rtl/>
                    </w:rPr>
                    <w:t>מסמיה</w:t>
                  </w:r>
                  <w:proofErr w:type="spellEnd"/>
                  <w:r w:rsidRPr="00992AB3">
                    <w:rPr>
                      <w:rFonts w:ascii="Alef Hebrew" w:eastAsia="Times New Roman" w:hAnsi="Alef Hebrew" w:cs="Arial"/>
                      <w:color w:val="000000"/>
                      <w:sz w:val="24"/>
                      <w:szCs w:val="24"/>
                      <w:rtl/>
                    </w:rPr>
                    <w:t xml:space="preserve"> במערב, </w:t>
                  </w:r>
                  <w:proofErr w:type="spellStart"/>
                  <w:r w:rsidRPr="00992AB3">
                    <w:rPr>
                      <w:rFonts w:ascii="Alef Hebrew" w:eastAsia="Times New Roman" w:hAnsi="Alef Hebrew" w:cs="Arial"/>
                      <w:color w:val="000000"/>
                      <w:sz w:val="24"/>
                      <w:szCs w:val="24"/>
                      <w:rtl/>
                    </w:rPr>
                    <w:t>אידניבה</w:t>
                  </w:r>
                  <w:proofErr w:type="spellEnd"/>
                  <w:r w:rsidRPr="00992AB3">
                    <w:rPr>
                      <w:rFonts w:ascii="Alef Hebrew" w:eastAsia="Times New Roman" w:hAnsi="Alef Hebrew" w:cs="Arial"/>
                      <w:color w:val="000000"/>
                      <w:sz w:val="24"/>
                      <w:szCs w:val="24"/>
                      <w:rtl/>
                    </w:rPr>
                    <w:t xml:space="preserve"> ,טינה ועד תל אל-אספי במזרח. על פי רוב נשמרו יחסים טובים בין חברי הקיבוץ לתושבי הכפרים הערביים ומלבד גניבות חקלאיות לעיתים, לא היו שום תקריות קיצוניות. התושבים הערביים עזבו את הכפרים בתקופת מלחמת השחרור ובמקום נשארה רק משפחת אל-עזי, שהמשיכה לשמור על קשר עם הקיבוץ ,קשר שנשמר עד היום.</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ביולי 1943 הצטרפו לכפר מנחם חברי קבוץ אלגביש, שרוב חבריו היו יוצאי תנועת השומר הצעיר בגרמניה וגליציה. האיחוד עם אלגביש היווה את אחד מציוני הדרך המשמעותיים של כפר מנחם.</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בשנת 1946 מגיעה לקיבוץ חברת הנוער א' , הראשונה מבין מספר חברות נוער שהגיעו לכפר-מנחם במהלך השנים, לתקופת התחנכות וחלקן גם להשלמה בקיבוץ.</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בשנת 1948 הגיעו והצטרפו לקיבוץ חברי גרעין חרות. (חלקם עברו ב-1949 לשער הגולן.)</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 xml:space="preserve">במהלך השנים המשיכו ונקלטו בקיבוץ בוגרי חברות נוער וכן משפחות ובודדים שבחרו </w:t>
                  </w:r>
                  <w:r w:rsidRPr="00992AB3">
                    <w:rPr>
                      <w:rFonts w:ascii="Alef Hebrew" w:eastAsia="Times New Roman" w:hAnsi="Alef Hebrew" w:cs="Arial"/>
                      <w:color w:val="000000"/>
                      <w:sz w:val="24"/>
                      <w:szCs w:val="24"/>
                      <w:rtl/>
                    </w:rPr>
                    <w:lastRenderedPageBreak/>
                    <w:t>לבנות את חייהם בקיבוץ.</w:t>
                  </w:r>
                  <w:r w:rsidRPr="00992AB3">
                    <w:rPr>
                      <w:rFonts w:ascii="Alef Hebrew" w:eastAsia="Times New Roman" w:hAnsi="Alef Hebrew" w:cs="Arial"/>
                      <w:color w:val="000000"/>
                      <w:sz w:val="24"/>
                      <w:szCs w:val="24"/>
                      <w:rtl/>
                    </w:rPr>
                    <w:br/>
                  </w:r>
                  <w:r w:rsidRPr="00992AB3">
                    <w:rPr>
                      <w:rFonts w:ascii="Alef Hebrew" w:eastAsia="Times New Roman" w:hAnsi="Alef Hebrew" w:cs="Arial"/>
                      <w:color w:val="000000"/>
                      <w:sz w:val="24"/>
                      <w:szCs w:val="24"/>
                      <w:rtl/>
                    </w:rPr>
                    <w:br/>
                    <w:t>הקיבוץ שעלה על הקרקע ב- 1939 עבר במהלך הזמן שינויים רבים, שינויים שמצאו את ביטויים בכל שטחי החיים. עם זאת מקפידים בכפר מנחם, גם היום, לשמור על ערכים המבטיחים חיים בכבוד לכל פרט ומאפשרים חיי קהילה עשירים ומגוונים.</w:t>
                  </w:r>
                </w:p>
              </w:tc>
            </w:tr>
          </w:tbl>
          <w:p w:rsidR="00992AB3" w:rsidRPr="00992AB3" w:rsidRDefault="00992AB3" w:rsidP="00992AB3">
            <w:pPr>
              <w:bidi/>
              <w:spacing w:after="0" w:line="240" w:lineRule="auto"/>
              <w:rPr>
                <w:rFonts w:ascii="Alef Hebrew" w:eastAsia="Times New Roman" w:hAnsi="Alef Hebrew" w:cs="Arial"/>
                <w:color w:val="000001"/>
                <w:sz w:val="24"/>
                <w:szCs w:val="24"/>
              </w:rPr>
            </w:pPr>
          </w:p>
        </w:tc>
      </w:tr>
    </w:tbl>
    <w:p w:rsidR="00E20488" w:rsidRDefault="00E20488" w:rsidP="00992AB3">
      <w:pPr>
        <w:jc w:val="right"/>
      </w:pPr>
    </w:p>
    <w:sectPr w:rsidR="00E20488"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ef Hebr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B3"/>
    <w:rsid w:val="008E5346"/>
    <w:rsid w:val="00992AB3"/>
    <w:rsid w:val="00C14ADD"/>
    <w:rsid w:val="00E2048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88"/>
  </w:style>
  <w:style w:type="paragraph" w:styleId="1">
    <w:name w:val="heading 1"/>
    <w:basedOn w:val="a"/>
    <w:link w:val="10"/>
    <w:uiPriority w:val="9"/>
    <w:qFormat/>
    <w:rsid w:val="00992AB3"/>
    <w:pPr>
      <w:spacing w:before="100" w:beforeAutospacing="1" w:after="100" w:afterAutospacing="1" w:line="240" w:lineRule="auto"/>
      <w:outlineLvl w:val="0"/>
    </w:pPr>
    <w:rPr>
      <w:rFonts w:ascii="Times New Roman" w:eastAsia="Times New Roman" w:hAnsi="Times New Roman" w:cs="Times New Roman"/>
      <w:b/>
      <w:bCs/>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92AB3"/>
    <w:rPr>
      <w:rFonts w:ascii="Times New Roman" w:eastAsia="Times New Roman" w:hAnsi="Times New Roman" w:cs="Times New Roman"/>
      <w:b/>
      <w:bCs/>
      <w:kern w:val="36"/>
      <w:sz w:val="33"/>
      <w:szCs w:val="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2020-01-12T08:29:00Z</dcterms:created>
  <dcterms:modified xsi:type="dcterms:W3CDTF">2020-01-12T08:30:00Z</dcterms:modified>
</cp:coreProperties>
</file>